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F1AA" w14:textId="2966410C" w:rsidR="001F5262" w:rsidRPr="000F1CED" w:rsidRDefault="001F5262" w:rsidP="001F5262">
      <w:pPr>
        <w:pStyle w:val="StandardWeb"/>
        <w:spacing w:before="0" w:beforeAutospacing="0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0F1CED">
        <w:rPr>
          <w:rFonts w:ascii="Segoe UI" w:hAnsi="Segoe UI" w:cs="Segoe UI"/>
          <w:b/>
          <w:bCs/>
          <w:color w:val="212529"/>
          <w:sz w:val="28"/>
          <w:szCs w:val="28"/>
        </w:rPr>
        <w:t>Teilnahmebedingungen</w:t>
      </w:r>
      <w:r w:rsidR="00567530">
        <w:rPr>
          <w:rFonts w:ascii="Segoe UI" w:hAnsi="Segoe UI" w:cs="Segoe UI"/>
          <w:b/>
          <w:bCs/>
          <w:color w:val="212529"/>
          <w:sz w:val="28"/>
          <w:szCs w:val="28"/>
        </w:rPr>
        <w:t xml:space="preserve"> für die waldpädagogischen Angebote</w:t>
      </w:r>
      <w:r w:rsidRPr="000F1CED">
        <w:rPr>
          <w:rFonts w:ascii="Segoe UI" w:hAnsi="Segoe UI" w:cs="Segoe UI"/>
          <w:b/>
          <w:bCs/>
          <w:color w:val="212529"/>
          <w:sz w:val="28"/>
          <w:szCs w:val="28"/>
        </w:rPr>
        <w:t xml:space="preserve">: </w:t>
      </w:r>
    </w:p>
    <w:p w14:paraId="16CFD549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Die Anmeldung zu den waldpädagogischen Angeboten für Kinder erfolgt per E-Mail. Bitte füllen Sie dazu das Anmeldeformular aus. </w:t>
      </w:r>
    </w:p>
    <w:p w14:paraId="3E3612C8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Alle Plätze werden nach Eingang der Anmeldung vergeben. </w:t>
      </w:r>
    </w:p>
    <w:p w14:paraId="3B7B6483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Solange es Plätze gibt, wird eine Zusage verschickt. Anschließend ist die Bezahlung der Beiträge per Überweisung unter Angabe des Namens des Kindes notwendig. Erst dann ist der Platz gesichert.</w:t>
      </w:r>
    </w:p>
    <w:p w14:paraId="07CBD7F9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Sollte das Angebot ausgebucht sein, werden Sie benachrichtigt.</w:t>
      </w:r>
    </w:p>
    <w:p w14:paraId="322931E4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Teilnehmer von ausfallenden Veranstaltungen werden per E-Mail benachrichtigt. Der gezahlte Beitrag wird erstattet.</w:t>
      </w:r>
    </w:p>
    <w:p w14:paraId="716BC7C6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Bei Nichtteilnahme kann keine Erstattung vorgenommen werden.</w:t>
      </w:r>
    </w:p>
    <w:p w14:paraId="4EDBEFDD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Zu allen Angeboten müssen die Kinder selbst gebracht werden.</w:t>
      </w:r>
    </w:p>
    <w:p w14:paraId="668DD1B7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Die Teilnahme an allen Veranstaltungen erfolgt auf eigene Gefahr.</w:t>
      </w:r>
    </w:p>
    <w:p w14:paraId="69B350EA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Bei allen Veranstaltungen ist dem Aufsichtspersonal Folge zu leisten.</w:t>
      </w:r>
    </w:p>
    <w:p w14:paraId="1F340F61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Bitte achten Sie auf wetterfeste Kleidung, festes Schuhwerk und ein kleines Picknick.</w:t>
      </w:r>
    </w:p>
    <w:p w14:paraId="2B3EC512" w14:textId="77777777" w:rsidR="001F5262" w:rsidRPr="000B4849" w:rsidRDefault="001F5262" w:rsidP="001F5262">
      <w:pPr>
        <w:pStyle w:val="StandardWeb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0B4849">
        <w:rPr>
          <w:rFonts w:ascii="Segoe UI" w:hAnsi="Segoe UI" w:cs="Segoe UI"/>
          <w:b/>
          <w:bCs/>
          <w:color w:val="212529"/>
        </w:rPr>
        <w:t>Die Kinder sollten im Rucksack gut erreichbar ihre Adresse sowie eine Notfalltelefonnummer z.B. der Eltern oder Großeltern bei sich tragen.</w:t>
      </w:r>
    </w:p>
    <w:p w14:paraId="221B0C4C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Notwendige Medikamente sollte das Kind bei sich tragen und mit der Handhabung vertraut sein.</w:t>
      </w:r>
    </w:p>
    <w:p w14:paraId="02B38167" w14:textId="40CBFE1B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Bei einigen Veranstaltungen werden Fotoaufnahmen gemacht. Bei Buchung eines Angebotes stimmt der Nutzer der Verwendung des Fotomaterials auf der Webs</w:t>
      </w:r>
      <w:r w:rsidR="002C608A">
        <w:rPr>
          <w:rFonts w:ascii="Segoe UI" w:hAnsi="Segoe UI" w:cs="Segoe UI"/>
          <w:color w:val="212529"/>
        </w:rPr>
        <w:t>eite</w:t>
      </w:r>
      <w:r>
        <w:rPr>
          <w:rFonts w:ascii="Segoe UI" w:hAnsi="Segoe UI" w:cs="Segoe UI"/>
          <w:color w:val="212529"/>
        </w:rPr>
        <w:t xml:space="preserve"> des Waldpädagogikzentrums Weserbergland und des </w:t>
      </w:r>
      <w:proofErr w:type="spellStart"/>
      <w:r>
        <w:rPr>
          <w:rFonts w:ascii="Segoe UI" w:hAnsi="Segoe UI" w:cs="Segoe UI"/>
          <w:color w:val="212529"/>
        </w:rPr>
        <w:t>Sollingverein</w:t>
      </w:r>
      <w:proofErr w:type="spellEnd"/>
      <w:r>
        <w:rPr>
          <w:rFonts w:ascii="Segoe UI" w:hAnsi="Segoe UI" w:cs="Segoe UI"/>
          <w:color w:val="212529"/>
        </w:rPr>
        <w:t xml:space="preserve"> Sievershausen e.V. sowie auf Flyern der beiden Institutionen und in der örtlichen Presse zu.</w:t>
      </w:r>
    </w:p>
    <w:p w14:paraId="3B77EBF7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Die Anmeldedaten werden nur zum Zweck der Durchführung der Angebote verwendet und einmal im Jahr wieder gelöscht.</w:t>
      </w:r>
    </w:p>
    <w:p w14:paraId="02A42845" w14:textId="77777777" w:rsidR="001F5262" w:rsidRDefault="001F5262" w:rsidP="001F5262">
      <w:pPr>
        <w:pStyle w:val="StandardWeb"/>
        <w:spacing w:before="0" w:beforeAutospacing="0"/>
        <w:rPr>
          <w:rFonts w:ascii="Segoe UI" w:hAnsi="Segoe UI" w:cs="Segoe UI"/>
          <w:color w:val="212529"/>
        </w:rPr>
      </w:pPr>
    </w:p>
    <w:p w14:paraId="4E4821BB" w14:textId="2A4C3F68" w:rsidR="007D111A" w:rsidRPr="001F5262" w:rsidRDefault="007D111A" w:rsidP="001F5262"/>
    <w:sectPr w:rsidR="007D111A" w:rsidRPr="001F52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0A"/>
    <w:rsid w:val="00057336"/>
    <w:rsid w:val="000F1CED"/>
    <w:rsid w:val="001E4720"/>
    <w:rsid w:val="001F5262"/>
    <w:rsid w:val="002C608A"/>
    <w:rsid w:val="0036790A"/>
    <w:rsid w:val="00567530"/>
    <w:rsid w:val="005F4A23"/>
    <w:rsid w:val="007D111A"/>
    <w:rsid w:val="007F4923"/>
    <w:rsid w:val="00A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2805D"/>
  <w15:chartTrackingRefBased/>
  <w15:docId w15:val="{31B8AE5C-E30D-AE4C-A650-6FAA89CE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67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Kamrowski</dc:creator>
  <cp:keywords/>
  <dc:description/>
  <cp:lastModifiedBy>Andrea Kamrowski</cp:lastModifiedBy>
  <cp:revision>5</cp:revision>
  <cp:lastPrinted>2023-01-11T07:44:00Z</cp:lastPrinted>
  <dcterms:created xsi:type="dcterms:W3CDTF">2023-01-11T09:35:00Z</dcterms:created>
  <dcterms:modified xsi:type="dcterms:W3CDTF">2025-10-05T10:11:00Z</dcterms:modified>
</cp:coreProperties>
</file>